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E53" w:rsidRDefault="00402E53" w:rsidP="00402E53">
      <w:pPr>
        <w:spacing w:after="0" w:line="270" w:lineRule="atLeast"/>
        <w:jc w:val="both"/>
        <w:rPr>
          <w:rFonts w:ascii="Verdana" w:eastAsia="Times New Roman" w:hAnsi="Verdana" w:cs="Times New Roman"/>
          <w:spacing w:val="2"/>
          <w:sz w:val="24"/>
          <w:szCs w:val="24"/>
          <w:lang w:eastAsia="it-IT"/>
        </w:rPr>
      </w:pPr>
    </w:p>
    <w:p w:rsidR="00402E53" w:rsidRPr="00402E53" w:rsidRDefault="00402E53" w:rsidP="00402E53">
      <w:pPr>
        <w:spacing w:after="0" w:line="270" w:lineRule="atLeast"/>
        <w:jc w:val="both"/>
        <w:rPr>
          <w:rFonts w:ascii="Verdana" w:eastAsia="Times New Roman" w:hAnsi="Verdana" w:cs="Times New Roman"/>
          <w:b/>
          <w:spacing w:val="2"/>
          <w:sz w:val="48"/>
          <w:szCs w:val="48"/>
          <w:lang w:eastAsia="it-IT"/>
        </w:rPr>
      </w:pPr>
      <w:bookmarkStart w:id="0" w:name="_GoBack"/>
      <w:bookmarkEnd w:id="0"/>
      <w:r w:rsidRPr="00402E53">
        <w:rPr>
          <w:rFonts w:ascii="Verdana" w:eastAsia="Times New Roman" w:hAnsi="Verdana" w:cs="Segoe UI"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019513F2">
            <wp:simplePos x="0" y="0"/>
            <wp:positionH relativeFrom="column">
              <wp:posOffset>2961005</wp:posOffset>
            </wp:positionH>
            <wp:positionV relativeFrom="paragraph">
              <wp:posOffset>63500</wp:posOffset>
            </wp:positionV>
            <wp:extent cx="3698240" cy="2080260"/>
            <wp:effectExtent l="0" t="0" r="0" b="0"/>
            <wp:wrapThrough wrapText="bothSides">
              <wp:wrapPolygon edited="0">
                <wp:start x="0" y="0"/>
                <wp:lineTo x="0" y="21363"/>
                <wp:lineTo x="21474" y="21363"/>
                <wp:lineTo x="21474" y="0"/>
                <wp:lineTo x="0" y="0"/>
              </wp:wrapPolygon>
            </wp:wrapThrough>
            <wp:docPr id="1" name="Immagine 1" descr="Abdus Salam: la scienza come gesto spiritu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dus Salam: la scienza come gesto spiritua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4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2E53">
        <w:rPr>
          <w:rFonts w:ascii="Verdana" w:eastAsia="Times New Roman" w:hAnsi="Verdana" w:cs="Times New Roman"/>
          <w:b/>
          <w:spacing w:val="2"/>
          <w:sz w:val="48"/>
          <w:szCs w:val="48"/>
          <w:lang w:eastAsia="it-IT"/>
        </w:rPr>
        <w:t>ABDUS SALAM: la scienza come gesto spirituale</w:t>
      </w:r>
    </w:p>
    <w:p w:rsidR="00402E53" w:rsidRPr="00402E53" w:rsidRDefault="00402E53" w:rsidP="00402E53">
      <w:pPr>
        <w:spacing w:after="0" w:line="270" w:lineRule="atLeast"/>
        <w:jc w:val="both"/>
        <w:rPr>
          <w:rFonts w:ascii="Verdana" w:eastAsia="Times New Roman" w:hAnsi="Verdana" w:cs="Times New Roman"/>
          <w:b/>
          <w:spacing w:val="2"/>
          <w:sz w:val="48"/>
          <w:szCs w:val="48"/>
          <w:lang w:eastAsia="it-IT"/>
        </w:rPr>
      </w:pPr>
    </w:p>
    <w:p w:rsidR="00402E53" w:rsidRDefault="00402E53" w:rsidP="00402E53">
      <w:pPr>
        <w:spacing w:after="0" w:line="270" w:lineRule="atLeast"/>
        <w:jc w:val="both"/>
        <w:rPr>
          <w:rStyle w:val="CitazioneintensaCarattere"/>
          <w:rFonts w:ascii="Verdana" w:hAnsi="Verdana"/>
          <w:color w:val="000000" w:themeColor="text1"/>
          <w:sz w:val="32"/>
          <w:szCs w:val="32"/>
          <w:lang w:eastAsia="it-IT"/>
        </w:rPr>
      </w:pPr>
      <w:r w:rsidRPr="00402E53">
        <w:rPr>
          <w:rFonts w:ascii="Verdana" w:eastAsia="Times New Roman" w:hAnsi="Verdana" w:cs="Times New Roman"/>
          <w:spacing w:val="2"/>
          <w:sz w:val="32"/>
          <w:szCs w:val="32"/>
          <w:lang w:eastAsia="it-IT"/>
        </w:rPr>
        <w:t>di </w:t>
      </w:r>
      <w:r w:rsidRPr="00402E53">
        <w:rPr>
          <w:rStyle w:val="CitazioneintensaCarattere"/>
          <w:rFonts w:ascii="Verdana" w:hAnsi="Verdana"/>
          <w:color w:val="000000" w:themeColor="text1"/>
          <w:sz w:val="32"/>
          <w:szCs w:val="32"/>
          <w:lang w:eastAsia="it-IT"/>
        </w:rPr>
        <w:t xml:space="preserve">Gabriella </w:t>
      </w:r>
      <w:proofErr w:type="spellStart"/>
      <w:r w:rsidRPr="00402E53">
        <w:rPr>
          <w:rStyle w:val="CitazioneintensaCarattere"/>
          <w:rFonts w:ascii="Verdana" w:hAnsi="Verdana"/>
          <w:color w:val="000000" w:themeColor="text1"/>
          <w:sz w:val="32"/>
          <w:szCs w:val="32"/>
          <w:lang w:eastAsia="it-IT"/>
        </w:rPr>
        <w:t>Greison</w:t>
      </w:r>
      <w:proofErr w:type="spellEnd"/>
      <w:r w:rsidR="001E0BCE">
        <w:rPr>
          <w:rStyle w:val="CitazioneintensaCarattere"/>
          <w:rFonts w:ascii="Verdana" w:hAnsi="Verdana"/>
          <w:color w:val="000000" w:themeColor="text1"/>
          <w:sz w:val="32"/>
          <w:szCs w:val="32"/>
          <w:lang w:eastAsia="it-IT"/>
        </w:rPr>
        <w:t xml:space="preserve"> * </w:t>
      </w:r>
    </w:p>
    <w:p w:rsidR="00402E53" w:rsidRPr="00402E53" w:rsidRDefault="00402E53" w:rsidP="00402E53">
      <w:pPr>
        <w:spacing w:after="0" w:line="270" w:lineRule="atLeast"/>
        <w:jc w:val="both"/>
        <w:rPr>
          <w:rStyle w:val="CitazioneintensaCarattere"/>
          <w:rFonts w:ascii="Verdana" w:hAnsi="Verdana"/>
          <w:color w:val="000000" w:themeColor="text1"/>
          <w:sz w:val="32"/>
          <w:szCs w:val="32"/>
          <w:lang w:eastAsia="it-IT"/>
        </w:rPr>
      </w:pPr>
    </w:p>
    <w:p w:rsidR="00402E53" w:rsidRPr="00402E53" w:rsidRDefault="00402E53" w:rsidP="00402E53">
      <w:pPr>
        <w:spacing w:after="0" w:line="360" w:lineRule="atLeast"/>
        <w:jc w:val="both"/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</w:pPr>
      <w:r w:rsidRPr="00402E53"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t>Il fisico di origini pakistane aveva capito che non serve dividere l’essere umano in scomparti: ciò che cerchiamo, lo cerchiamo tutto intero. Per lui la scienza era un atto di umiltà</w:t>
      </w:r>
      <w:r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t>.</w:t>
      </w:r>
    </w:p>
    <w:p w:rsidR="00402E53" w:rsidRPr="00402E53" w:rsidRDefault="00402E53" w:rsidP="00402E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000000"/>
          <w:sz w:val="24"/>
          <w:szCs w:val="24"/>
          <w:lang w:eastAsia="it-IT"/>
        </w:rPr>
      </w:pPr>
    </w:p>
    <w:p w:rsidR="00402E53" w:rsidRPr="00402E53" w:rsidRDefault="00402E53" w:rsidP="00402E53">
      <w:pPr>
        <w:shd w:val="clear" w:color="auto" w:fill="FFFFFF"/>
        <w:spacing w:after="0" w:line="420" w:lineRule="atLeast"/>
        <w:jc w:val="both"/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</w:pPr>
      <w:r w:rsidRPr="001E0BCE">
        <w:rPr>
          <w:rFonts w:ascii="Verdana" w:hAnsi="Verdana"/>
          <w:sz w:val="24"/>
          <w:szCs w:val="24"/>
          <w:lang w:eastAsia="it-IT"/>
        </w:rPr>
        <w:t xml:space="preserve">Ci sono scienziati che camminano dentro la storia come se tenessero in tasca una bussola segreta, una che non indica il nord ma qualcosa di più profondo. </w:t>
      </w:r>
      <w:proofErr w:type="spellStart"/>
      <w:r w:rsidRPr="001E0BCE">
        <w:rPr>
          <w:rFonts w:ascii="Verdana" w:hAnsi="Verdana"/>
          <w:sz w:val="24"/>
          <w:szCs w:val="24"/>
          <w:lang w:eastAsia="it-IT"/>
        </w:rPr>
        <w:t>Abdus</w:t>
      </w:r>
      <w:proofErr w:type="spellEnd"/>
      <w:r w:rsidRPr="001E0BCE">
        <w:rPr>
          <w:rFonts w:ascii="Verdana" w:hAnsi="Verdana"/>
          <w:sz w:val="24"/>
          <w:szCs w:val="24"/>
          <w:lang w:eastAsia="it-IT"/>
        </w:rPr>
        <w:t xml:space="preserve"> Salam era uno di questi</w:t>
      </w:r>
      <w:r w:rsidRPr="00402E53"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t>. Quando lo guardi nelle fotografie d’archivio – lo sguardo quieto, una gentilezza che sembra quasi chiedere permesso al mondo – hai l’impressione di osservare un uomo che stava sempre inseguendo un significato, non una carriera.</w:t>
      </w:r>
      <w:r w:rsidR="006256BF" w:rsidRPr="001E0BCE"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t xml:space="preserve"> </w:t>
      </w:r>
      <w:r w:rsidRPr="00402E53"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t>E io, che in questa rubrica mi sono posta “alla ricerca”, non posso non sentirlo vicino.</w:t>
      </w:r>
    </w:p>
    <w:p w:rsidR="00402E53" w:rsidRPr="00402E53" w:rsidRDefault="00402E53" w:rsidP="00402E53">
      <w:pPr>
        <w:shd w:val="clear" w:color="auto" w:fill="FFFFFF"/>
        <w:spacing w:after="0" w:line="420" w:lineRule="atLeast"/>
        <w:jc w:val="both"/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</w:pPr>
      <w:r w:rsidRPr="001E0BCE">
        <w:rPr>
          <w:rFonts w:ascii="Verdana" w:hAnsi="Verdana"/>
          <w:color w:val="000000" w:themeColor="text1"/>
          <w:sz w:val="24"/>
          <w:szCs w:val="24"/>
          <w:lang w:eastAsia="it-IT"/>
        </w:rPr>
        <w:t>Perché Salam non cercava solo leggi fisiche: cercava il modo giusto per stare al mondo</w:t>
      </w:r>
      <w:r w:rsidRPr="00402E53"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t>. La sua vita parte lontano dai riflettori, nell’attuale Pakistan. Da bambino impara a memoria interi capitoli del Corano, e quella stessa disciplina, quella stessa devozione quasi artigianale, un giorno la userà per districare equazioni di fisica teorica. Per lui non c’erano compartimenti stagni: credere e studiare erano due modi di interrogarsi sul reale.</w:t>
      </w:r>
    </w:p>
    <w:p w:rsidR="00402E53" w:rsidRPr="00402E53" w:rsidRDefault="00402E53" w:rsidP="00402E53">
      <w:pPr>
        <w:shd w:val="clear" w:color="auto" w:fill="FFFFFF"/>
        <w:spacing w:after="0" w:line="420" w:lineRule="atLeast"/>
        <w:jc w:val="both"/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</w:pPr>
      <w:r w:rsidRPr="00402E53"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t xml:space="preserve">Rileggendo le sue conferenze – e sì, le ho passate una ad una, come si fa quando si rovista nelle lettere private dei fisici che amo – ritorna sempre una frase che ripeteva spesso ai suoi studenti: «La scienza è la lettura dei segni di Dio nella natura». È un’idea che in lui non ha nulla di ornamentale: è il suo metodo. Credeva che il mondo avesse una struttura comprensibile e che comprenderla fosse quasi un dovere umano. E penso alla solitudine dello scienziato. A quegli anni in cui lavorava all’unificazione elettrodebole insieme a Weinberg e </w:t>
      </w:r>
      <w:proofErr w:type="spellStart"/>
      <w:r w:rsidRPr="00402E53"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t>Glashow</w:t>
      </w:r>
      <w:proofErr w:type="spellEnd"/>
      <w:r w:rsidRPr="00402E53"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t>: le verifiche sperimentali ancora non c’erano, le equazioni sembravano ostili, eppure lui continuava. Non per ostinazione, ma perché era convinto che il mondo avesse un ordine.</w:t>
      </w:r>
    </w:p>
    <w:p w:rsidR="00402E53" w:rsidRPr="00402E53" w:rsidRDefault="00402E53" w:rsidP="00402E53">
      <w:pPr>
        <w:shd w:val="clear" w:color="auto" w:fill="FFFFFF"/>
        <w:spacing w:after="0" w:line="420" w:lineRule="atLeast"/>
        <w:jc w:val="both"/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</w:pPr>
      <w:r w:rsidRPr="00402E53">
        <w:rPr>
          <w:rFonts w:ascii="Verdana" w:eastAsia="Times New Roman" w:hAnsi="Verdana" w:cs="Segoe UI"/>
          <w:bCs/>
          <w:color w:val="29343D"/>
          <w:spacing w:val="2"/>
          <w:sz w:val="24"/>
          <w:szCs w:val="24"/>
          <w:lang w:eastAsia="it-IT"/>
        </w:rPr>
        <w:t>E credere nell’ordine del mondo, quando nessuno ti crede, è una forma di coraggio che somiglia molto alla spiritualità</w:t>
      </w:r>
      <w:r w:rsidRPr="00402E53"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t>. C’è un dettaglio duro, quasi crudele, della sua biografia: </w:t>
      </w:r>
      <w:r w:rsidRPr="00402E53">
        <w:rPr>
          <w:rFonts w:ascii="Verdana" w:eastAsia="Times New Roman" w:hAnsi="Verdana" w:cs="Segoe UI"/>
          <w:bCs/>
          <w:color w:val="29343D"/>
          <w:spacing w:val="2"/>
          <w:sz w:val="24"/>
          <w:szCs w:val="24"/>
          <w:lang w:eastAsia="it-IT"/>
        </w:rPr>
        <w:t>quando vinse il Nobel nel 1979, in Pakistan non poterono celebrarlo</w:t>
      </w:r>
      <w:r w:rsidRPr="00402E53"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t xml:space="preserve">. La sua </w:t>
      </w:r>
      <w:r w:rsidRPr="00402E53"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lastRenderedPageBreak/>
        <w:t xml:space="preserve">comunità religiosa, gli </w:t>
      </w:r>
      <w:proofErr w:type="spellStart"/>
      <w:r w:rsidRPr="00402E53"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t>ahmadiyya</w:t>
      </w:r>
      <w:proofErr w:type="spellEnd"/>
      <w:r w:rsidRPr="00402E53"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t>, era perseguitata. Così, mentre l’Europa lo applaudiva, a casa sua veniva considerato un cittadino di seconda classe.</w:t>
      </w:r>
    </w:p>
    <w:p w:rsidR="00402E53" w:rsidRPr="00402E53" w:rsidRDefault="00402E53" w:rsidP="00402E53">
      <w:pPr>
        <w:shd w:val="clear" w:color="auto" w:fill="FFFFFF"/>
        <w:spacing w:after="0" w:line="420" w:lineRule="atLeast"/>
        <w:jc w:val="both"/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</w:pPr>
      <w:r w:rsidRPr="00402E53"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t>Eppure, nel discorso di Stoccolma, citò il Corano: «Dio vi ha dato la capacità di riflettere, affinché possiate comprendere la Sua creazione».</w:t>
      </w:r>
    </w:p>
    <w:p w:rsidR="00402E53" w:rsidRPr="00402E53" w:rsidRDefault="00402E53" w:rsidP="00402E53">
      <w:pPr>
        <w:shd w:val="clear" w:color="auto" w:fill="FFFFFF"/>
        <w:spacing w:after="0" w:line="420" w:lineRule="atLeast"/>
        <w:jc w:val="both"/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</w:pPr>
      <w:r w:rsidRPr="00402E53"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t>Lo disse con una tenerezza verticale, come chi sa che lo capiranno in pochi ma lo dice lo stesso.</w:t>
      </w:r>
    </w:p>
    <w:p w:rsidR="00402E53" w:rsidRPr="00402E53" w:rsidRDefault="00402E53" w:rsidP="00402E53">
      <w:pPr>
        <w:shd w:val="clear" w:color="auto" w:fill="FFFFFF"/>
        <w:spacing w:after="0" w:line="420" w:lineRule="atLeast"/>
        <w:jc w:val="both"/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</w:pPr>
      <w:r w:rsidRPr="00402E53"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t>E poi c’è un fatto meraviglioso, che oggi sembra restituire a Salam un po’ della dignità che gli è stata negata in vita: a Trieste un’intera città lo ricorda ogni giorno. Lì, sul Carso che guarda il mare, sorge l’ICTP – </w:t>
      </w:r>
      <w:r w:rsidRPr="00402E53">
        <w:rPr>
          <w:rFonts w:ascii="Verdana" w:eastAsia="Times New Roman" w:hAnsi="Verdana" w:cs="Segoe UI"/>
          <w:bCs/>
          <w:color w:val="29343D"/>
          <w:spacing w:val="2"/>
          <w:sz w:val="24"/>
          <w:szCs w:val="24"/>
          <w:lang w:eastAsia="it-IT"/>
        </w:rPr>
        <w:t xml:space="preserve">l’International Centre for </w:t>
      </w:r>
      <w:proofErr w:type="spellStart"/>
      <w:r w:rsidRPr="00402E53">
        <w:rPr>
          <w:rFonts w:ascii="Verdana" w:eastAsia="Times New Roman" w:hAnsi="Verdana" w:cs="Segoe UI"/>
          <w:bCs/>
          <w:color w:val="29343D"/>
          <w:spacing w:val="2"/>
          <w:sz w:val="24"/>
          <w:szCs w:val="24"/>
          <w:lang w:eastAsia="it-IT"/>
        </w:rPr>
        <w:t>Theoretical</w:t>
      </w:r>
      <w:proofErr w:type="spellEnd"/>
      <w:r w:rsidRPr="00402E53">
        <w:rPr>
          <w:rFonts w:ascii="Verdana" w:eastAsia="Times New Roman" w:hAnsi="Verdana" w:cs="Segoe UI"/>
          <w:bCs/>
          <w:color w:val="29343D"/>
          <w:spacing w:val="2"/>
          <w:sz w:val="24"/>
          <w:szCs w:val="24"/>
          <w:lang w:eastAsia="it-IT"/>
        </w:rPr>
        <w:t xml:space="preserve"> Physics fondato proprio da lui nel 1964. Un luogo nato per dare a tutti, soprattutto ai giovani scienziati dei Paesi più poveri, la possibilità di studiare e dialogare alla pari. Una cittadella della conoscenza che oggi porta il suo nome e continua, silenziosa e resistente, la sua missione</w:t>
      </w:r>
      <w:r w:rsidRPr="00402E53"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t>.</w:t>
      </w:r>
    </w:p>
    <w:p w:rsidR="00402E53" w:rsidRPr="00402E53" w:rsidRDefault="00402E53" w:rsidP="00402E53">
      <w:pPr>
        <w:shd w:val="clear" w:color="auto" w:fill="FFFFFF"/>
        <w:spacing w:after="0" w:line="420" w:lineRule="atLeast"/>
        <w:jc w:val="both"/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</w:pPr>
      <w:r w:rsidRPr="00402E53">
        <w:rPr>
          <w:rFonts w:ascii="Verdana" w:eastAsia="Times New Roman" w:hAnsi="Verdana" w:cs="Segoe UI"/>
          <w:bCs/>
          <w:color w:val="29343D"/>
          <w:spacing w:val="2"/>
          <w:sz w:val="24"/>
          <w:szCs w:val="24"/>
          <w:lang w:eastAsia="it-IT"/>
        </w:rPr>
        <w:t>È il suo gesto più grande: un ponte. Non tra idee, ma tra persone</w:t>
      </w:r>
      <w:r w:rsidRPr="00402E53"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t>. E i ponti, si sa, non appartengono mai a chi li costruisce: appartengono a chi li attraversa. Scrivendo di lui, penso spesso a quanto sia difficile, oggi, tenere insieme scienza e spiritualità nello stesso discorso senza far scattare diffidenze.</w:t>
      </w:r>
    </w:p>
    <w:p w:rsidR="00402E53" w:rsidRPr="00402E53" w:rsidRDefault="00402E53" w:rsidP="00402E53">
      <w:pPr>
        <w:shd w:val="clear" w:color="auto" w:fill="FFFFFF"/>
        <w:spacing w:after="0" w:line="420" w:lineRule="atLeast"/>
        <w:jc w:val="both"/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</w:pPr>
      <w:r w:rsidRPr="00402E53"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t>Ma io sono in ricerca, l’ho detto all’inizio di questa rubrica: </w:t>
      </w:r>
      <w:r w:rsidRPr="00402E53">
        <w:rPr>
          <w:rFonts w:ascii="Verdana" w:eastAsia="Times New Roman" w:hAnsi="Verdana" w:cs="Segoe UI"/>
          <w:bCs/>
          <w:color w:val="29343D"/>
          <w:spacing w:val="2"/>
          <w:sz w:val="24"/>
          <w:szCs w:val="24"/>
          <w:lang w:eastAsia="it-IT"/>
        </w:rPr>
        <w:t>ricerca delle domande che non sappiamo ancora formulare</w:t>
      </w:r>
      <w:r w:rsidRPr="00402E53"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t>, più che delle risposte. E Salam aveva capito che non serve dividere l’essere umano in scomparti: </w:t>
      </w:r>
      <w:r w:rsidRPr="00402E53">
        <w:rPr>
          <w:rFonts w:ascii="Verdana" w:eastAsia="Times New Roman" w:hAnsi="Verdana" w:cs="Segoe UI"/>
          <w:bCs/>
          <w:color w:val="29343D"/>
          <w:spacing w:val="2"/>
          <w:sz w:val="24"/>
          <w:szCs w:val="24"/>
          <w:lang w:eastAsia="it-IT"/>
        </w:rPr>
        <w:t>ciò che cerchiamo, lo cerchiamo tutto intero. Per lui la scienza era un atto di umiltà</w:t>
      </w:r>
      <w:r w:rsidRPr="00402E53"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t>.</w:t>
      </w:r>
    </w:p>
    <w:p w:rsidR="00402E53" w:rsidRDefault="00402E53" w:rsidP="00402E53">
      <w:pPr>
        <w:shd w:val="clear" w:color="auto" w:fill="FFFFFF"/>
        <w:spacing w:after="0" w:line="420" w:lineRule="atLeast"/>
        <w:jc w:val="both"/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</w:pPr>
      <w:r w:rsidRPr="00402E53"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  <w:t>Non un successo, ma un modo di restare piccoli davanti alla complessità. </w:t>
      </w:r>
    </w:p>
    <w:p w:rsidR="001E0BCE" w:rsidRDefault="001E0BCE" w:rsidP="00402E53">
      <w:pPr>
        <w:shd w:val="clear" w:color="auto" w:fill="FFFFFF"/>
        <w:spacing w:after="0" w:line="420" w:lineRule="atLeast"/>
        <w:jc w:val="both"/>
        <w:rPr>
          <w:rFonts w:ascii="Verdana" w:eastAsia="Times New Roman" w:hAnsi="Verdana" w:cs="Segoe UI"/>
          <w:color w:val="29343D"/>
          <w:spacing w:val="2"/>
          <w:sz w:val="24"/>
          <w:szCs w:val="24"/>
          <w:lang w:eastAsia="it-IT"/>
        </w:rPr>
      </w:pPr>
    </w:p>
    <w:p w:rsidR="001E0BCE" w:rsidRPr="00402E53" w:rsidRDefault="001E0BCE" w:rsidP="001E0BCE">
      <w:pPr>
        <w:shd w:val="clear" w:color="auto" w:fill="FFFFFF"/>
        <w:spacing w:after="0" w:line="420" w:lineRule="atLeast"/>
        <w:jc w:val="right"/>
        <w:rPr>
          <w:rFonts w:ascii="Verdana" w:eastAsia="Times New Roman" w:hAnsi="Verdana" w:cs="Segoe UI"/>
          <w:i/>
          <w:color w:val="29343D"/>
          <w:spacing w:val="2"/>
          <w:sz w:val="24"/>
          <w:szCs w:val="24"/>
          <w:lang w:eastAsia="it-IT"/>
        </w:rPr>
      </w:pPr>
      <w:r>
        <w:rPr>
          <w:rFonts w:ascii="Verdana" w:eastAsia="Times New Roman" w:hAnsi="Verdana" w:cs="Segoe UI"/>
          <w:i/>
          <w:color w:val="29343D"/>
          <w:spacing w:val="2"/>
          <w:sz w:val="24"/>
          <w:szCs w:val="24"/>
          <w:lang w:eastAsia="it-IT"/>
        </w:rPr>
        <w:t xml:space="preserve">      *   </w:t>
      </w:r>
      <w:r w:rsidRPr="001E0BCE">
        <w:rPr>
          <w:rFonts w:ascii="Verdana" w:eastAsia="Times New Roman" w:hAnsi="Verdana" w:cs="Segoe UI"/>
          <w:i/>
          <w:color w:val="29343D"/>
          <w:spacing w:val="2"/>
          <w:sz w:val="24"/>
          <w:szCs w:val="24"/>
          <w:lang w:eastAsia="it-IT"/>
        </w:rPr>
        <w:t xml:space="preserve">Pubblicato in “Avvenire”, 12 </w:t>
      </w:r>
      <w:proofErr w:type="spellStart"/>
      <w:r w:rsidRPr="001E0BCE">
        <w:rPr>
          <w:rFonts w:ascii="Verdana" w:eastAsia="Times New Roman" w:hAnsi="Verdana" w:cs="Segoe UI"/>
          <w:i/>
          <w:color w:val="29343D"/>
          <w:spacing w:val="2"/>
          <w:sz w:val="24"/>
          <w:szCs w:val="24"/>
          <w:lang w:eastAsia="it-IT"/>
        </w:rPr>
        <w:t>dic</w:t>
      </w:r>
      <w:proofErr w:type="spellEnd"/>
      <w:r w:rsidRPr="001E0BCE">
        <w:rPr>
          <w:rFonts w:ascii="Verdana" w:eastAsia="Times New Roman" w:hAnsi="Verdana" w:cs="Segoe UI"/>
          <w:i/>
          <w:color w:val="29343D"/>
          <w:spacing w:val="2"/>
          <w:sz w:val="24"/>
          <w:szCs w:val="24"/>
          <w:lang w:eastAsia="it-IT"/>
        </w:rPr>
        <w:t xml:space="preserve"> 2025, da “avvenire.it”</w:t>
      </w:r>
    </w:p>
    <w:p w:rsidR="00F17E89" w:rsidRPr="001E0BCE" w:rsidRDefault="00F17E89" w:rsidP="00402E53">
      <w:pPr>
        <w:jc w:val="both"/>
        <w:rPr>
          <w:rFonts w:ascii="Verdana" w:hAnsi="Verdana"/>
          <w:sz w:val="24"/>
          <w:szCs w:val="24"/>
        </w:rPr>
      </w:pPr>
    </w:p>
    <w:sectPr w:rsidR="00F17E89" w:rsidRPr="001E0BCE" w:rsidSect="001E0BCE">
      <w:pgSz w:w="11906" w:h="16838"/>
      <w:pgMar w:top="851" w:right="737" w:bottom="90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63"/>
    <w:rsid w:val="001D5F63"/>
    <w:rsid w:val="001E0BCE"/>
    <w:rsid w:val="003642C2"/>
    <w:rsid w:val="00402E53"/>
    <w:rsid w:val="00461979"/>
    <w:rsid w:val="006256BF"/>
    <w:rsid w:val="00687C9C"/>
    <w:rsid w:val="0073614F"/>
    <w:rsid w:val="008A20F4"/>
    <w:rsid w:val="00B348EF"/>
    <w:rsid w:val="00D20FED"/>
    <w:rsid w:val="00F1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1F79"/>
  <w15:chartTrackingRefBased/>
  <w15:docId w15:val="{CADBFE6F-2F23-44A2-BA2B-F95D1B1A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E53"/>
    <w:rPr>
      <w:rFonts w:ascii="Segoe UI" w:hAnsi="Segoe UI" w:cs="Segoe UI"/>
      <w:sz w:val="18"/>
      <w:szCs w:val="1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2E5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2E53"/>
    <w:rPr>
      <w:i/>
      <w:iCs/>
      <w:color w:val="4472C4" w:themeColor="accent1"/>
    </w:rPr>
  </w:style>
  <w:style w:type="character" w:styleId="Rimandocommento">
    <w:name w:val="annotation reference"/>
    <w:basedOn w:val="Carpredefinitoparagrafo"/>
    <w:uiPriority w:val="99"/>
    <w:semiHidden/>
    <w:unhideWhenUsed/>
    <w:rsid w:val="00402E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2E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2E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2E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2E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37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88391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622810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4751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7607854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12515298">
                  <w:marLeft w:val="0"/>
                  <w:marRight w:val="0"/>
                  <w:marTop w:val="0"/>
                  <w:marBottom w:val="1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574047599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7653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538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5456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118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628839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80163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389505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172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461200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338495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185721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74786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645088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83527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814464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618921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6000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607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Bonfadini</dc:creator>
  <cp:keywords/>
  <dc:description/>
  <cp:lastModifiedBy>Bonfadini</cp:lastModifiedBy>
  <cp:revision>2</cp:revision>
  <cp:lastPrinted>2025-12-15T11:10:00Z</cp:lastPrinted>
  <dcterms:created xsi:type="dcterms:W3CDTF">2025-12-21T16:12:00Z</dcterms:created>
  <dcterms:modified xsi:type="dcterms:W3CDTF">2025-12-21T16:12:00Z</dcterms:modified>
</cp:coreProperties>
</file>